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文件编号：TCGYL—202501020001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p w14:paraId="0BBDB2E8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="225" w:afterAutospacing="0"/>
        <w:ind w:left="0" w:leftChars="0" w:firstLine="420" w:firstLine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育秧厂房钢结构材料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镀锌水沟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厚3mm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200*200*6*10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钢梁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7197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5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2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ED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8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c250X75X20X2.2</w:t>
            </w:r>
          </w:p>
          <w:p w14:paraId="1841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c250X75X20X2.0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2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1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ED79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0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E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支撑，拉条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3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A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圆32X2.5</w:t>
            </w:r>
          </w:p>
          <w:p w14:paraId="7583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E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5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6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C2AA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4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F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95型岩棉屋面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0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426型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E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8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6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156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F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83型墙面板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2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3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376型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C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E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E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30B1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6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3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楼承板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0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A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2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9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7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ADBF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B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D1A92EB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F3C2907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="225" w:afterAutospacing="0"/>
        <w:ind w:left="0" w:leftChars="0" w:firstLine="420" w:firstLine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农机库棚、维修车间钢结构材料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00207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4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A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C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5B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1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0173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0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F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6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4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0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1.74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F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1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5E4A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9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B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镀锌水沟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B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厚3mm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B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9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9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5B39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2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4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3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B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8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5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F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D7C1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7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4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1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E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200*200*6*10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6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7.61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52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B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9856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C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C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钢梁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B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9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F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B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2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3B9A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6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8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4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8F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c250X75X20X2.2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D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9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32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3479A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5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F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支撑，拉条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1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圆32X2.5</w:t>
            </w:r>
          </w:p>
          <w:p w14:paraId="7C67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D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6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B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A53E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6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2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95型岩棉屋面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D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0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426型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F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0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24A1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E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7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83型墙面板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B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B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376型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6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638.3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9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8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C08F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C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C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182D7294"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="225" w:afterAutospacing="0"/>
        <w:ind w:left="0" w:leftChars="0" w:firstLine="420" w:firstLine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hd w:val="clear" w:color="auto" w:fill="FFFFFF"/>
          <w:lang w:val="en-US" w:eastAsia="zh-CN"/>
        </w:rPr>
        <w:t>种子烘干加工厂材料</w:t>
      </w:r>
    </w:p>
    <w:tbl>
      <w:tblPr>
        <w:tblStyle w:val="3"/>
        <w:tblW w:w="53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765"/>
        <w:gridCol w:w="1800"/>
        <w:gridCol w:w="1020"/>
        <w:gridCol w:w="1170"/>
        <w:gridCol w:w="1665"/>
      </w:tblGrid>
      <w:tr w14:paraId="7EFEE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C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D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C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9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0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A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D07F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4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3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钢构件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5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C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A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A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7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B56E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0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5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镀锌水沟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B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E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厚3mm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6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B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E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674A2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5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5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螺栓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5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C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3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9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1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729FE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4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0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钢柱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B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C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200*200*6*10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5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49.5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D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4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5ADC6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D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8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钢梁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5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2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D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23.38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B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6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6158F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E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9F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檩条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6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4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c250X75X20X2.2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5F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2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3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6B7E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9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D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支撑，拉条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4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7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圆32X2.5</w:t>
            </w:r>
          </w:p>
          <w:p w14:paraId="6D5E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圆12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5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A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2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027C1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B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D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95型岩棉屋面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D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426型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D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5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5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113AF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D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D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83型墙面板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7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0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376型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3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1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E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</w:tr>
      <w:tr w14:paraId="4C9D6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2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1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85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4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0A957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以上价格包含为运输、装卸、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安装、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开票等费用，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13C14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F2034"/>
    <w:multiLevelType w:val="singleLevel"/>
    <w:tmpl w:val="40BF203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2D7691F"/>
    <w:rsid w:val="070D5AE2"/>
    <w:rsid w:val="0B2F4592"/>
    <w:rsid w:val="0BE9041D"/>
    <w:rsid w:val="13FB7218"/>
    <w:rsid w:val="14792C91"/>
    <w:rsid w:val="1636695D"/>
    <w:rsid w:val="16465AB7"/>
    <w:rsid w:val="19793440"/>
    <w:rsid w:val="1B0E0C07"/>
    <w:rsid w:val="1C082D3F"/>
    <w:rsid w:val="1F846F04"/>
    <w:rsid w:val="22494F98"/>
    <w:rsid w:val="23ED140D"/>
    <w:rsid w:val="2C4B40E1"/>
    <w:rsid w:val="2D837D3A"/>
    <w:rsid w:val="2E6F0217"/>
    <w:rsid w:val="340751EF"/>
    <w:rsid w:val="347551BE"/>
    <w:rsid w:val="425764B1"/>
    <w:rsid w:val="44C63E52"/>
    <w:rsid w:val="48B56CDA"/>
    <w:rsid w:val="4D4B3A74"/>
    <w:rsid w:val="54524C28"/>
    <w:rsid w:val="54D27CA8"/>
    <w:rsid w:val="5C6C10AE"/>
    <w:rsid w:val="60AC53BF"/>
    <w:rsid w:val="62753841"/>
    <w:rsid w:val="641E704E"/>
    <w:rsid w:val="67476EFF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849</Characters>
  <Lines>0</Lines>
  <Paragraphs>0</Paragraphs>
  <TotalTime>62</TotalTime>
  <ScaleCrop>false</ScaleCrop>
  <LinksUpToDate>false</LinksUpToDate>
  <CharactersWithSpaces>991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2025-01-09T09:49:29Z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