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文件编号：TCGYL—202604230001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p w14:paraId="797A3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废气设备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55"/>
        <w:gridCol w:w="1037"/>
        <w:gridCol w:w="1750"/>
        <w:gridCol w:w="436"/>
        <w:gridCol w:w="436"/>
        <w:gridCol w:w="436"/>
        <w:gridCol w:w="436"/>
        <w:gridCol w:w="2189"/>
      </w:tblGrid>
      <w:tr w14:paraId="31B9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2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（1）处理车间</w:t>
            </w:r>
          </w:p>
        </w:tc>
      </w:tr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9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B9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喷淋塔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Φ2200（壁厚10T、底厚12T，空心球高度为0.5米，二层喷淋，除雾层高度为0.6米，连体水箱700*600*H700，塔高5米</w:t>
            </w:r>
          </w:p>
          <w:p w14:paraId="6AA0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材质PP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A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高5米</w:t>
            </w:r>
          </w:p>
        </w:tc>
      </w:tr>
      <w:tr w14:paraId="00EA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3KW</w:t>
            </w:r>
          </w:p>
          <w:p w14:paraId="4F3A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材质PP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3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E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耐腐蚀</w:t>
            </w:r>
          </w:p>
        </w:tc>
      </w:tr>
      <w:tr w14:paraId="0DDA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活性碳吸附箱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2750*890*H1790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6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A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12个抽屉，板厚10T,抽屉容积0.768m³</w:t>
            </w:r>
          </w:p>
        </w:tc>
      </w:tr>
      <w:tr w14:paraId="7F56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干化箱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3000*2000*2000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F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D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</w:t>
            </w:r>
          </w:p>
        </w:tc>
      </w:tr>
      <w:tr w14:paraId="2429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4-72-9C/22KW，变频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B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流量m³/h(25745-33938，压力(pa)1516-1946，转速1350(R/min)</w:t>
            </w:r>
          </w:p>
        </w:tc>
      </w:tr>
      <w:tr w14:paraId="7625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变频22KW(含水泵2台）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5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</w:t>
            </w:r>
          </w:p>
        </w:tc>
      </w:tr>
      <w:tr w14:paraId="2430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软帘门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风幕机、软帘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B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A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软帘，透明塑胶</w:t>
            </w:r>
          </w:p>
        </w:tc>
      </w:tr>
      <w:tr w14:paraId="5D04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PP风管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Φ400Φ315Φ200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6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6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约125米</w:t>
            </w:r>
          </w:p>
        </w:tc>
      </w:tr>
      <w:tr w14:paraId="6F72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PP配件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弯头、三通、法兰等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F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5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E6C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吸风口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5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5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1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7D2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风管支架及五金配件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镀锌角铁（防锈）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3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6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4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C0E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PP风管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3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原排气筒出风接入新建系统，经处理后从该排气筒排放</w:t>
            </w:r>
          </w:p>
        </w:tc>
      </w:tr>
      <w:tr w14:paraId="594B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烟囱支架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50*50/40*40镀锌角铁（防锈）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C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5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4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267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检测平台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1000*1000*3H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1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6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40*40方管</w:t>
            </w:r>
          </w:p>
        </w:tc>
      </w:tr>
      <w:tr w14:paraId="444F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原排气筒改造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原排气筒出气口封闭，Φ400气体进新废气处理系统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D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8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Φ400，约50米，PP接管</w:t>
            </w:r>
          </w:p>
        </w:tc>
      </w:tr>
      <w:tr w14:paraId="6CD6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岗前培训指导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技术培训及土建施工指导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A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2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专业人员2人（一周），现场培训以及指导土建施工</w:t>
            </w:r>
          </w:p>
        </w:tc>
      </w:tr>
      <w:tr w14:paraId="7E41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废气验收检测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活性炭添加、喷淋塔药剂添加以及废气达标排放检测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6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F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出具第三方专业检测报告</w:t>
            </w:r>
          </w:p>
        </w:tc>
      </w:tr>
      <w:tr w14:paraId="0778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配套通讯及电缆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B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A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</w:tr>
      <w:tr w14:paraId="7CD6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人工安装费管理费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E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8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B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9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A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DB5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吊装及运输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5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9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F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4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818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10D70CF3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08"/>
        <w:gridCol w:w="1025"/>
        <w:gridCol w:w="1865"/>
        <w:gridCol w:w="437"/>
        <w:gridCol w:w="546"/>
        <w:gridCol w:w="437"/>
        <w:gridCol w:w="437"/>
        <w:gridCol w:w="2026"/>
      </w:tblGrid>
      <w:tr w14:paraId="3089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（2）喷雾除臭系统</w:t>
            </w:r>
          </w:p>
        </w:tc>
      </w:tr>
      <w:tr w14:paraId="1E5D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1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8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3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9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4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C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00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高压喷雾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YQ-037B1CF1R5A8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5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1.5kw，8L，自动加药，自带药箱，自动配备，内置过滤</w:t>
            </w:r>
          </w:p>
        </w:tc>
      </w:tr>
      <w:tr w14:paraId="29A5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特质高压加湿喷头+底座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B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WP-3V015BG3/16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4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4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精细雾化喷头</w:t>
            </w:r>
          </w:p>
        </w:tc>
      </w:tr>
      <w:tr w14:paraId="3D09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高压管道及配件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JS-ST0952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1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D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耐高压、盘管</w:t>
            </w:r>
          </w:p>
        </w:tc>
      </w:tr>
      <w:tr w14:paraId="76BD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钢丝绳及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E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B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E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角钢、电线及安装辅材等</w:t>
            </w:r>
          </w:p>
        </w:tc>
      </w:tr>
      <w:tr w14:paraId="70F7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人工安装费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7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F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8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0F4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吊装及运输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9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6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8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C33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DC8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67C1F669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废水设备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212"/>
        <w:gridCol w:w="970"/>
        <w:gridCol w:w="1916"/>
        <w:gridCol w:w="589"/>
        <w:gridCol w:w="393"/>
        <w:gridCol w:w="437"/>
        <w:gridCol w:w="437"/>
        <w:gridCol w:w="2026"/>
      </w:tblGrid>
      <w:tr w14:paraId="6972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（1）物化区域</w:t>
            </w:r>
          </w:p>
        </w:tc>
      </w:tr>
      <w:tr w14:paraId="1738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4F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86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5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8E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40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6F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07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7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78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77C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振动筛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3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2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2-3m3/h，不锈钢滤网，材质：碳钢+不锈钢，夹角振动锤，污水专用</w:t>
            </w:r>
          </w:p>
        </w:tc>
      </w:tr>
      <w:tr w14:paraId="6A36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D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一备一用，利旧</w:t>
            </w:r>
          </w:p>
        </w:tc>
      </w:tr>
      <w:tr w14:paraId="2F55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浮球控制器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E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9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</w:t>
            </w:r>
          </w:p>
        </w:tc>
      </w:tr>
      <w:tr w14:paraId="5FB6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D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174C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材质：SS304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C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7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加1桶1泵，利旧改造</w:t>
            </w:r>
          </w:p>
        </w:tc>
      </w:tr>
      <w:tr w14:paraId="3813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137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（2）混凝气浮一体机</w:t>
            </w:r>
          </w:p>
        </w:tc>
      </w:tr>
      <w:tr w14:paraId="22F1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C7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41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EB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6D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A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9D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8C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A0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E6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7CA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型号：40pp</w:t>
            </w:r>
          </w:p>
          <w:p w14:paraId="2A3A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9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一备一用，</w:t>
            </w:r>
          </w:p>
        </w:tc>
      </w:tr>
      <w:tr w14:paraId="63BD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浮球控制器</w:t>
            </w:r>
          </w:p>
          <w:p w14:paraId="0FF8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D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D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3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01E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3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05FF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2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E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加1桶1泵，利旧改造</w:t>
            </w:r>
          </w:p>
        </w:tc>
      </w:tr>
      <w:tr w14:paraId="4F16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PH测试仪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7826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7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1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专业在线测试仪</w:t>
            </w:r>
          </w:p>
        </w:tc>
      </w:tr>
      <w:tr w14:paraId="622C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气浮机主体设备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A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规格：4600*2600*3500mm</w:t>
            </w:r>
          </w:p>
          <w:p w14:paraId="4471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5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F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设备内防腐：FRP玻璃钢；外防锈：聚氨酯</w:t>
            </w:r>
          </w:p>
        </w:tc>
      </w:tr>
      <w:tr w14:paraId="1581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检视平台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2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6164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A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处理能力20m³/d；含刮渣、加压</w:t>
            </w:r>
          </w:p>
        </w:tc>
      </w:tr>
      <w:tr w14:paraId="2D64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D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功率：1.5kw</w:t>
            </w:r>
          </w:p>
          <w:p w14:paraId="217F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2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A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C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DA3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60A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（3）UASB厌氧塔</w:t>
            </w:r>
          </w:p>
        </w:tc>
      </w:tr>
      <w:tr w14:paraId="1866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7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7E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F5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EA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CE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B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D2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81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BA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5DA6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型号：40pp</w:t>
            </w:r>
          </w:p>
          <w:p w14:paraId="04E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0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E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一备一用，1.5kw</w:t>
            </w:r>
          </w:p>
        </w:tc>
      </w:tr>
      <w:tr w14:paraId="6473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4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浮球控制器</w:t>
            </w:r>
          </w:p>
          <w:p w14:paraId="59AE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7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0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3F2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功率：1.5kw</w:t>
            </w:r>
          </w:p>
          <w:p w14:paraId="7111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2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4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一备一用</w:t>
            </w:r>
          </w:p>
        </w:tc>
      </w:tr>
      <w:tr w14:paraId="07DF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0RP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4-20mA</w:t>
            </w:r>
          </w:p>
          <w:p w14:paraId="1867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E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4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5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079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水封罐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Ø0.8m×1m</w:t>
            </w:r>
          </w:p>
          <w:p w14:paraId="398A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A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2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A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316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主体设备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规格：φ3000*8000mm</w:t>
            </w:r>
          </w:p>
          <w:p w14:paraId="7E1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设备内防腐：FRP玻璃钢；外防锈：聚氨酯</w:t>
            </w:r>
          </w:p>
        </w:tc>
      </w:tr>
      <w:tr w14:paraId="4C33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检视平台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4109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9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7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含布水器、回流、三相分离器；</w:t>
            </w:r>
          </w:p>
        </w:tc>
      </w:tr>
      <w:tr w14:paraId="6C50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FD3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原一体化设备改造</w:t>
            </w:r>
          </w:p>
        </w:tc>
      </w:tr>
      <w:tr w14:paraId="6B2E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E6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4D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C8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C1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2E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C2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78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E7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A8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F04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4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E41">
            <w:pPr>
              <w:keepNext w:val="0"/>
              <w:keepLines w:val="0"/>
              <w:widowControl/>
              <w:suppressLineNumbers w:val="0"/>
              <w:tabs>
                <w:tab w:val="center" w:pos="910"/>
                <w:tab w:val="right" w:pos="170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  <w:t>HC-100S-5.5kw</w:t>
            </w:r>
          </w:p>
          <w:p w14:paraId="3B885C83">
            <w:pPr>
              <w:keepNext w:val="0"/>
              <w:keepLines w:val="0"/>
              <w:widowControl/>
              <w:suppressLineNumbers w:val="0"/>
              <w:tabs>
                <w:tab w:val="center" w:pos="910"/>
                <w:tab w:val="right" w:pos="1700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7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4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1用1备</w:t>
            </w:r>
          </w:p>
        </w:tc>
      </w:tr>
      <w:tr w14:paraId="7377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回流泵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型号：40pp</w:t>
            </w:r>
          </w:p>
          <w:p w14:paraId="00BB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7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8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D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BFE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生化主体设备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规格：13500*3000*3000mm</w:t>
            </w:r>
          </w:p>
          <w:p w14:paraId="18D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D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利旧改造AO+MBR；含清理、模组清洗、系统拆除改造、曝气改造、AO池改造、线路改造及管路改造</w:t>
            </w:r>
          </w:p>
        </w:tc>
      </w:tr>
      <w:tr w14:paraId="451E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检视平台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7AA7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3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7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B53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组合填料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规格：13500*3000mm</w:t>
            </w:r>
          </w:p>
          <w:p w14:paraId="7442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6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9AE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曝气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B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46EC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4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</w:t>
            </w:r>
          </w:p>
        </w:tc>
      </w:tr>
      <w:tr w14:paraId="0E81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规格：13500*3000mm</w:t>
            </w:r>
          </w:p>
          <w:p w14:paraId="2E10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材质：热镀锌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9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E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含骨架</w:t>
            </w:r>
          </w:p>
        </w:tc>
      </w:tr>
      <w:tr w14:paraId="7495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23C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（5）一体化设备B池</w:t>
            </w:r>
          </w:p>
        </w:tc>
      </w:tr>
      <w:tr w14:paraId="0BED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79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DB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D3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3A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A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D7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0F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A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4F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FDE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回流泵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9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型号：40pp</w:t>
            </w:r>
          </w:p>
          <w:p w14:paraId="04B4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8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3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A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BAB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功率：1.5kw</w:t>
            </w:r>
          </w:p>
          <w:p w14:paraId="0EF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5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4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6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427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生化主体设备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规格：10000*3000*3000mm</w:t>
            </w:r>
          </w:p>
          <w:p w14:paraId="2C48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B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设备内防腐：FRP玻璃钢；外防锈：聚氨酯</w:t>
            </w:r>
          </w:p>
        </w:tc>
      </w:tr>
      <w:tr w14:paraId="2F0A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检视平台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20E1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8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6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包含：生化池、竖流沉淀池、MBR膜池</w:t>
            </w:r>
          </w:p>
        </w:tc>
      </w:tr>
      <w:tr w14:paraId="43D0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080B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D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8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B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B4E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规格：10000*2000mm</w:t>
            </w:r>
          </w:p>
          <w:p w14:paraId="6B62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热镀锌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A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0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190E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MBR膜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1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0131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A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8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含骨架</w:t>
            </w:r>
          </w:p>
        </w:tc>
      </w:tr>
      <w:tr w14:paraId="6D57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膜自吸泵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7CE1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C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F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5871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膜自控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628A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4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0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1D6E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膜风机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6FA9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3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5B6B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BD8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（6）辅助配套</w:t>
            </w:r>
          </w:p>
        </w:tc>
      </w:tr>
      <w:tr w14:paraId="2C71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F2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9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6D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1C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E5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C5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16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0B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08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6D5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正泰元器件</w:t>
            </w:r>
          </w:p>
          <w:p w14:paraId="49CA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8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A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新增及原电控系统改造</w:t>
            </w:r>
          </w:p>
        </w:tc>
      </w:tr>
      <w:tr w14:paraId="0BB0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气控系统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压力阀、调节阀、电磁阀</w:t>
            </w:r>
          </w:p>
          <w:p w14:paraId="1BF5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C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9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新增及原气控系统改造</w:t>
            </w:r>
          </w:p>
        </w:tc>
      </w:tr>
      <w:tr w14:paraId="2771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设备10m范围内</w:t>
            </w:r>
          </w:p>
          <w:p w14:paraId="48FA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UPVC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2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C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各工艺段进排水管+气管</w:t>
            </w:r>
          </w:p>
        </w:tc>
      </w:tr>
      <w:tr w14:paraId="1553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系统线缆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设备10m范围内</w:t>
            </w:r>
          </w:p>
          <w:p w14:paraId="4BE0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7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2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含各工艺系统连接线缆、线管件</w:t>
            </w:r>
          </w:p>
        </w:tc>
      </w:tr>
      <w:tr w14:paraId="6F0C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399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（7）气压系统</w:t>
            </w:r>
          </w:p>
        </w:tc>
      </w:tr>
      <w:tr w14:paraId="7E50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67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3C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80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E6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B0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E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58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39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11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77C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功率：7.5kw/螺杆式</w:t>
            </w:r>
          </w:p>
          <w:p w14:paraId="7B8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6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C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2420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A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功率：15kw/螺杆式</w:t>
            </w:r>
          </w:p>
          <w:p w14:paraId="58A7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1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5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含压力罐+气管</w:t>
            </w:r>
          </w:p>
        </w:tc>
      </w:tr>
      <w:tr w14:paraId="73F7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储量：0.3kg</w:t>
            </w:r>
          </w:p>
          <w:p w14:paraId="68F7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5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4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3A18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C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3FA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（8）菌种药剂</w:t>
            </w:r>
          </w:p>
        </w:tc>
      </w:tr>
      <w:tr w14:paraId="3E48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64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4D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90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73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F5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8E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0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38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34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FDF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适配一体化设备</w:t>
            </w:r>
          </w:p>
          <w:p w14:paraId="0ACE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C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7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4E7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适配设备</w:t>
            </w:r>
          </w:p>
          <w:p w14:paraId="1B5D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7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6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PAC\PAM\烧碱一批</w:t>
            </w:r>
          </w:p>
        </w:tc>
      </w:tr>
      <w:tr w14:paraId="59F4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8C2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（9）厌氧塔颗粒污泥及生化培养</w:t>
            </w:r>
          </w:p>
        </w:tc>
      </w:tr>
      <w:tr w14:paraId="7E4C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41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DD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5A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D0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D7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5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18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E8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B1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厌氧特种颗粒污泥购买及菌种培养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生化处理：厌氧段核心（100立方容积菌种）</w:t>
            </w:r>
          </w:p>
          <w:p w14:paraId="7187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材质：核心工艺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tabs>
                <w:tab w:val="left" w:pos="500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特殊菌种培育，4人（2工程师+2运维人员），周期≥40日，至系统出水达标。厌氧颗粒污泥按厌氧反应罐有限容积的10%投加，约15吨。菌种培养周期约40天，营养药剂按进水COD按2000mg/L,每日COD总量40Kg，补充碳源（葡萄糖）。</w:t>
            </w:r>
          </w:p>
        </w:tc>
      </w:tr>
      <w:tr w14:paraId="68D8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331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（10）好氧段活性污泥及生化培养</w:t>
            </w:r>
          </w:p>
        </w:tc>
      </w:tr>
      <w:tr w14:paraId="7809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5E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F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E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45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1B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4C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EC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6D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43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DBD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好氧段活性污泥购买及菌种培养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0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生化处理：缺氧、好氧段核心</w:t>
            </w:r>
          </w:p>
          <w:p w14:paraId="27B5D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材质：核心工艺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E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0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菌种培养，3人（1工程师+2运维人员），周期≥25天，至系统出水达标。投泥、升温、调节PH、开始少量进水（7-10天），培养阶段添加微量元素、消泡剂、碱剂等，逐步提升进水负荷，监控COD祛除率、VFA、PH等（7-15天），达到设计负荷后持续稳定进行，确保菌群适应废水特性。</w:t>
            </w:r>
          </w:p>
        </w:tc>
      </w:tr>
      <w:tr w14:paraId="0097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E7D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（11）生化水质监测</w:t>
            </w:r>
          </w:p>
        </w:tc>
      </w:tr>
      <w:tr w14:paraId="3110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C2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E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51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70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41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2C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FA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C8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D2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AEB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各生化工艺阶段以及出水水质监测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监测生化各阶段指标与工艺参数匹配度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7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4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监测COD、BOD、氨氮、总磷、PH值、悬浮物、动植物油等指标（40日内，不少于4轮监测），用于判断系统运行状态、调整工艺参数的核心依据，保障系统达标验收。</w:t>
            </w:r>
          </w:p>
        </w:tc>
      </w:tr>
      <w:tr w14:paraId="40EE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8FA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（12）其他</w:t>
            </w:r>
          </w:p>
        </w:tc>
      </w:tr>
      <w:tr w14:paraId="62AC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A6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12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3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91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26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EE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E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4C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83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032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验收移交检测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A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第三方检测机构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4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5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PH、COD、BOD、氨氮、总磷、悬浮物、动植物油检测，并出具第三方正式报告</w:t>
            </w:r>
          </w:p>
        </w:tc>
      </w:tr>
      <w:tr w14:paraId="4758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技术培训及土建施工指导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1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F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F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专业人员2人（15天），现场培训以及指导土建施工</w:t>
            </w:r>
          </w:p>
        </w:tc>
      </w:tr>
      <w:tr w14:paraId="2B5A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2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8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3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装车+运输</w:t>
            </w:r>
          </w:p>
        </w:tc>
      </w:tr>
      <w:tr w14:paraId="6FA5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设备卸车就位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5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D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卸车及设备吊装就位</w:t>
            </w:r>
          </w:p>
        </w:tc>
      </w:tr>
      <w:tr w14:paraId="497D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8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安装人工+差旅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2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1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923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调试费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8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系统调试+差旅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E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D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各硬件子系统、控制单元独立调试及系统整体调试</w:t>
            </w:r>
          </w:p>
        </w:tc>
      </w:tr>
      <w:tr w14:paraId="3973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总计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6E74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1C02A7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DAA5C30"/>
    <w:rsid w:val="3DFF4803"/>
    <w:rsid w:val="41750A95"/>
    <w:rsid w:val="425764B1"/>
    <w:rsid w:val="442D2C6F"/>
    <w:rsid w:val="44C63E52"/>
    <w:rsid w:val="44CA7F48"/>
    <w:rsid w:val="48B56CDA"/>
    <w:rsid w:val="498E45B0"/>
    <w:rsid w:val="4B737F1E"/>
    <w:rsid w:val="4D4B3A74"/>
    <w:rsid w:val="4E8B5DE2"/>
    <w:rsid w:val="4EED6ABD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99538DE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348</Words>
  <Characters>380</Characters>
  <Lines>1</Lines>
  <Paragraphs>1</Paragraphs>
  <TotalTime>43</TotalTime>
  <ScaleCrop>false</ScaleCrop>
  <LinksUpToDate>false</LinksUpToDate>
  <CharactersWithSpaces>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2026-04-23T10:28:55Z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